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东莞银保监分局大力提升小微企业政银企金融服务力度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分局对辖内各银行保险机构印发《东莞银保监分局关于转发2022年进一步强化金融支持小微企业发展工作的通知》（东银保监发〔2022〕2号）、《东莞银保监分局关于转发2023年加力提升小微企业金融服务质量的通知》（东银保监发〔2023〕9号），引导辖内金融机构加力提升小微企业金融服务质量，更好激发市场活力和内生发展动力；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为进一步强化金融支持小微企业减负纾困，为特殊时期经营困难行业和小微企业提供有力的金融支撑，我分局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人行东莞中支、市金融局等多部门通过“现场活动+线上直播”的形式联合主办金融赋能小微企业“纾困解难”政策宣讲会。结合东莞实际，帮助小微企业理解政策，提振企业发展信心，助力小微企业渡难关、振信心、促发展，通过监管部门对政策的详尽解读，银行机构特色产品服务介绍，与会嘉宾详细解答企业融资问题，实现银企精准对接，打出普惠金融政策“组合拳”，推动金融支持政策更好地适应市场主体的需要，着力为广大企业输血补气，以具有特色的金融服务，赋能东莞实体经济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中国银行保险监督管理委员会东莞监管分局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39575"/>
    <w:rsid w:val="1DB39575"/>
    <w:rsid w:val="7DF18F64"/>
    <w:rsid w:val="7F79C67B"/>
    <w:rsid w:val="BFEEC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2023-06-02T11:31:00Z</dcterms:created>
  <dc:creator>王云鹏</dc:creator>
  <cp:lastModifiedBy>deng</cp:lastModifiedBy>
  <cp:lastPrinted>2023-06-01T23:52:00Z</cp:lastPrinted>
  <dcterms:modified xsi:type="dcterms:W3CDTF">2023-06-02T14:46:29Z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