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以东莞市“信易贷”平台建设为抓手、促进信用服务实体经济发展相关情况</w:t>
      </w:r>
    </w:p>
    <w:p>
      <w:pPr>
        <w:spacing w:line="580" w:lineRule="exact"/>
        <w:ind w:firstLine="640"/>
      </w:pP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t>为贯彻落实国家、省关于加强信用信息共享应用促进</w:t>
      </w:r>
      <w:r>
        <w:rPr>
          <w:rFonts w:hint="eastAsia"/>
        </w:rPr>
        <w:t>中小微企业融资的要求部署，发挥信用信息对中小微企业融资的支持作用，推动金融更好服务实体经济高质量发展，我市开发建设</w:t>
      </w:r>
      <w:r>
        <w:rPr>
          <w:rFonts w:ascii="Times New Roman" w:hAnsi="Times New Roman" w:cs="Times New Roman"/>
        </w:rPr>
        <w:t>东莞市中小微企业融资综合信用服务平台（简称东莞</w:t>
      </w:r>
      <w:r>
        <w:rPr>
          <w:rFonts w:hint="eastAsia" w:ascii="Times New Roman" w:hAnsi="Times New Roman" w:cs="Times New Roman"/>
        </w:rPr>
        <w:t>市</w:t>
      </w:r>
      <w:r>
        <w:rPr>
          <w:rFonts w:ascii="Times New Roman" w:hAnsi="Times New Roman" w:cs="Times New Roman"/>
        </w:rPr>
        <w:t>“信易贷”平台）</w:t>
      </w:r>
      <w:r>
        <w:rPr>
          <w:rFonts w:hint="eastAsia" w:ascii="Times New Roman" w:hAnsi="Times New Roman" w:cs="Times New Roman"/>
        </w:rPr>
        <w:t>，通过与全国“信易贷”平台和</w:t>
      </w:r>
      <w:r>
        <w:rPr>
          <w:rFonts w:ascii="Times New Roman" w:hAnsi="Times New Roman" w:cs="Times New Roman"/>
        </w:rPr>
        <w:t>东莞市公共信用信息管理系统</w:t>
      </w:r>
      <w:r>
        <w:rPr>
          <w:rFonts w:hint="eastAsia" w:ascii="Times New Roman" w:hAnsi="Times New Roman" w:cs="Times New Roman"/>
        </w:rPr>
        <w:t>对接联通、打破“数据壁垒”“信息孤岛”、构建</w:t>
      </w:r>
      <w:r>
        <w:rPr>
          <w:rFonts w:ascii="Times New Roman" w:hAnsi="Times New Roman" w:cs="Times New Roman"/>
        </w:rPr>
        <w:t>企业全息信用画像</w:t>
      </w:r>
      <w:r>
        <w:rPr>
          <w:rFonts w:hint="eastAsia" w:ascii="Times New Roman" w:hAnsi="Times New Roman" w:cs="Times New Roman"/>
        </w:rPr>
        <w:t>，增强金融机构放贷信心；以</w:t>
      </w:r>
      <w:r>
        <w:rPr>
          <w:rFonts w:ascii="Times New Roman" w:hAnsi="Times New Roman" w:cs="Times New Roman"/>
        </w:rPr>
        <w:t>大数据、风控建模等技术，</w:t>
      </w:r>
      <w:r>
        <w:rPr>
          <w:rFonts w:hint="eastAsia" w:ascii="Times New Roman" w:hAnsi="Times New Roman" w:cs="Times New Roman"/>
        </w:rPr>
        <w:t>实现</w:t>
      </w:r>
      <w:r>
        <w:rPr>
          <w:rFonts w:ascii="Times New Roman" w:hAnsi="Times New Roman" w:cs="Times New Roman"/>
        </w:rPr>
        <w:t>智能匹配企业融资需求产品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建模评估预授信额度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线上无感全流程放贷，搭建“政银企”线上协作桥梁，</w:t>
      </w:r>
      <w:r>
        <w:rPr>
          <w:rFonts w:hint="eastAsia" w:ascii="Times New Roman" w:hAnsi="Times New Roman" w:cs="Times New Roman"/>
        </w:rPr>
        <w:t>有效将企业“信用记录”转化为“信贷资金”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szCs w:val="32"/>
        </w:rPr>
        <w:t>让银行敢贷、企业易贷。</w:t>
      </w:r>
    </w:p>
    <w:p>
      <w:pPr>
        <w:pStyle w:val="2"/>
        <w:spacing w:line="58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</w:rPr>
        <w:t>截至2023年4月底，已有26.79万家企业于东莞市“信易贷”平台注册，24家银行机构入驻平台，发布了212个金融产品，成功授信8987笔融资需求，累计授信金额663.76亿元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，同比增长率为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66.03%.</w:t>
      </w:r>
    </w:p>
    <w:p>
      <w:pPr>
        <w:spacing w:line="580" w:lineRule="exact"/>
        <w:ind w:firstLine="640"/>
      </w:pPr>
      <w:r>
        <w:rPr>
          <w:rFonts w:hint="eastAsia"/>
        </w:rPr>
        <w:t>为进一步发挥东莞市“信易贷”平台服务中小微企业融资作用，下来，我们将不断完善平台服务功能，创新融资产品服务，持续做好平台应用推广。</w:t>
      </w:r>
    </w:p>
    <w:p>
      <w:pPr>
        <w:spacing w:line="580" w:lineRule="exact"/>
        <w:ind w:firstLine="643"/>
      </w:pPr>
      <w:r>
        <w:rPr>
          <w:rFonts w:hint="eastAsia"/>
          <w:b/>
          <w:bCs/>
        </w:rPr>
        <w:t>一是不断强化信用数据共享与应用。</w:t>
      </w:r>
      <w:r>
        <w:rPr>
          <w:rFonts w:hint="eastAsia"/>
        </w:rPr>
        <w:t>进一步完善水电气、不动产、行政强制等信息归集共享机制，扩大信用信息归集共享范围，提升信用数据共享及时性，构建企业信用“全景画像”，利用大数据等技术深化公共信用数据经济价值，为中小微企业融资提供有力的信用信息支撑。</w:t>
      </w:r>
    </w:p>
    <w:p>
      <w:pPr>
        <w:spacing w:line="580" w:lineRule="exact"/>
        <w:ind w:firstLine="643"/>
      </w:pPr>
      <w:r>
        <w:rPr>
          <w:rFonts w:hint="eastAsia"/>
          <w:b/>
          <w:bCs/>
        </w:rPr>
        <w:t>二是探索创新“信易贷”特色产品。</w:t>
      </w:r>
      <w:r>
        <w:rPr>
          <w:rFonts w:hint="eastAsia" w:ascii="Times New Roman" w:hAnsi="Times New Roman" w:cs="Times New Roman"/>
          <w:szCs w:val="32"/>
        </w:rPr>
        <w:t>深化</w:t>
      </w:r>
      <w:r>
        <w:rPr>
          <w:rFonts w:hint="eastAsia" w:ascii="仿宋_GB2312"/>
          <w:szCs w:val="32"/>
        </w:rPr>
        <w:t>与行业部门、金融机构信息共享，构建行业特色专题数据库，加强政银企三方合作，探索具有东莞特色和符合制造业、战略性新兴产业等行业领域特点的专项信贷产品，引入更多融资担保机制，打造特色金融服务专区，满足企业多样化融资需求，</w:t>
      </w:r>
      <w:r>
        <w:rPr>
          <w:rFonts w:ascii="Times New Roman" w:hAnsi="Times New Roman" w:cs="Times New Roman"/>
          <w:szCs w:val="32"/>
        </w:rPr>
        <w:t>以信用促进金融服务实体经济。</w:t>
      </w:r>
    </w:p>
    <w:p>
      <w:pPr>
        <w:spacing w:line="580" w:lineRule="exact"/>
        <w:ind w:firstLine="643"/>
      </w:pPr>
      <w:r>
        <w:rPr>
          <w:rFonts w:hint="eastAsia"/>
          <w:b/>
          <w:bCs/>
        </w:rPr>
        <w:t>三是努力打造企业融资“一条龙”服务。</w:t>
      </w:r>
      <w:r>
        <w:rPr>
          <w:rFonts w:hint="eastAsia"/>
        </w:rPr>
        <w:t>推出企业信用风险等级在线测评、融资白名单、贷后风险预警模型等融资服务增值功能，推出手机移动端，并加快完全打通对接银行信贷后台系统，为全市市场主体快捷、高效融资提供更全面的服务支撑。探索实现我市中小企业风险补偿政策通过东莞“信易贷”平台落地，进一步优</w:t>
      </w:r>
      <w:bookmarkStart w:id="0" w:name="_GoBack"/>
      <w:bookmarkEnd w:id="0"/>
      <w:r>
        <w:rPr>
          <w:rFonts w:hint="eastAsia"/>
        </w:rPr>
        <w:t>化市场主体贷前、贷中、贷后全生命周期监管与服务，打造企业融资“一条龙”服务。</w:t>
      </w:r>
    </w:p>
    <w:p>
      <w:pPr>
        <w:pStyle w:val="2"/>
        <w:spacing w:line="580" w:lineRule="exact"/>
        <w:ind w:firstLine="643"/>
        <w:rPr>
          <w:b w:val="0"/>
          <w:bCs w:val="0"/>
        </w:rPr>
      </w:pPr>
      <w:r>
        <w:rPr>
          <w:rFonts w:hint="eastAsia"/>
        </w:rPr>
        <w:t>四是持续推广“信易贷”平台应用。</w:t>
      </w:r>
      <w:r>
        <w:rPr>
          <w:rFonts w:hint="eastAsia"/>
          <w:b w:val="0"/>
          <w:bCs w:val="0"/>
        </w:rPr>
        <w:t>优化平台宣传推广机制，有组织、有计划地开展“信易贷”平台宣传，线上通过多方权威网站及金融机构官网挂接增加平台曝光度，线下批量印制派发宣传单张、组织平台宣传推广会及银企撮合活动，联合行业协会、企业服务组织等扩大平台宣传范围</w:t>
      </w:r>
      <w:r>
        <w:rPr>
          <w:rFonts w:hint="eastAsia"/>
          <w:b w:val="0"/>
          <w:bCs w:val="0"/>
          <w:lang w:eastAsia="zh-CN"/>
        </w:rPr>
        <w:t>。引导有融资需求的企业通过平台注册登录、实名认证、授权查询，要求金融机构安排专人高效响应对接，</w:t>
      </w:r>
      <w:r>
        <w:rPr>
          <w:rFonts w:hint="eastAsia"/>
          <w:b w:val="0"/>
          <w:bCs w:val="0"/>
        </w:rPr>
        <w:t>切实做好</w:t>
      </w:r>
      <w:r>
        <w:rPr>
          <w:rFonts w:hint="eastAsia"/>
          <w:b w:val="0"/>
          <w:bCs w:val="0"/>
          <w:lang w:eastAsia="zh-CN"/>
        </w:rPr>
        <w:t>东莞市</w:t>
      </w:r>
      <w:r>
        <w:rPr>
          <w:rFonts w:hint="eastAsia"/>
          <w:b w:val="0"/>
          <w:bCs w:val="0"/>
        </w:rPr>
        <w:t>“信易贷”平台的推广应用。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jU3MWFlMzU4ZDJlYTdiMmY2MzU5MzZlMDk2YjYifQ=="/>
  </w:docVars>
  <w:rsids>
    <w:rsidRoot w:val="43467E28"/>
    <w:rsid w:val="004D2646"/>
    <w:rsid w:val="00A72F49"/>
    <w:rsid w:val="00FB57D0"/>
    <w:rsid w:val="02D160FA"/>
    <w:rsid w:val="0B260413"/>
    <w:rsid w:val="0FD3668F"/>
    <w:rsid w:val="15C84927"/>
    <w:rsid w:val="1D922692"/>
    <w:rsid w:val="1F120F82"/>
    <w:rsid w:val="23E45806"/>
    <w:rsid w:val="354236C3"/>
    <w:rsid w:val="43467E28"/>
    <w:rsid w:val="490F05A1"/>
    <w:rsid w:val="5670790A"/>
    <w:rsid w:val="798A2ACC"/>
    <w:rsid w:val="7CA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b/>
      <w:bCs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1086</Words>
  <Characters>1110</Characters>
  <Lines>11</Lines>
  <Paragraphs>3</Paragraphs>
  <TotalTime>22</TotalTime>
  <ScaleCrop>false</ScaleCrop>
  <LinksUpToDate>false</LinksUpToDate>
  <CharactersWithSpaces>1110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2023-05-04T09:36:00Z</dcterms:created>
  <dc:creator>Kinvia.</dc:creator>
  <cp:lastModifiedBy>陈凯正</cp:lastModifiedBy>
  <dcterms:modified xsi:type="dcterms:W3CDTF">2023-06-01T09:03:00Z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062774A784FD4DE78AB6C048E102DAA6_13</vt:lpwstr>
  </property>
</Properties>
</file>